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37BFCD7B" w14:textId="1D737CE0" w:rsidR="00A90005" w:rsidRDefault="00492DD9" w:rsidP="00A9000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Fellowship around the world</w:t>
      </w:r>
    </w:p>
    <w:p w14:paraId="02381FCB" w14:textId="11CDB7CE" w:rsidR="00DC294A" w:rsidRDefault="00492DD9" w:rsidP="00964AA9">
      <w:pPr>
        <w:autoSpaceDE w:val="0"/>
        <w:autoSpaceDN w:val="0"/>
        <w:adjustRightInd w:val="0"/>
        <w:spacing w:after="0" w:line="240" w:lineRule="auto"/>
        <w:rPr>
          <w:rFonts w:cs="FrutigerLTStd-Light"/>
        </w:rPr>
      </w:pPr>
      <w:r>
        <w:rPr>
          <w:rFonts w:cs="FrutigerLTStd-Light"/>
        </w:rPr>
        <w:t xml:space="preserve">Did you know that you have Lutheran brothers and sisters all over the world? The WELS Commission on Inter-Church Relations works with confessional Lutheran church bodies worldwide to foster fellowship and doctrinal understanding as well as </w:t>
      </w:r>
      <w:r>
        <w:t>assists individuals and churches that are seeking to take confessional Lutheran stances.</w:t>
      </w:r>
    </w:p>
    <w:p w14:paraId="5726CD7D" w14:textId="77777777" w:rsidR="00964AA9" w:rsidRDefault="00964AA9" w:rsidP="00964AA9">
      <w:pPr>
        <w:autoSpaceDE w:val="0"/>
        <w:autoSpaceDN w:val="0"/>
        <w:adjustRightInd w:val="0"/>
        <w:spacing w:after="0" w:line="240" w:lineRule="auto"/>
        <w:rPr>
          <w:rFonts w:cs="FrutigerLTStd-Light"/>
        </w:rPr>
      </w:pPr>
      <w:bookmarkStart w:id="0" w:name="_GoBack"/>
      <w:bookmarkEnd w:id="0"/>
    </w:p>
    <w:p w14:paraId="13B709D3" w14:textId="281FE41A" w:rsidR="00521DF6" w:rsidRPr="00DC294A" w:rsidRDefault="00521DF6" w:rsidP="00DC294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Pr="00521DF6">
        <w:rPr>
          <w:rFonts w:cs="Segoe UI"/>
        </w:rPr>
        <w:t xml:space="preserve">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57497CFF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46FF0"/>
    <w:rsid w:val="00377C45"/>
    <w:rsid w:val="003A4113"/>
    <w:rsid w:val="003E376C"/>
    <w:rsid w:val="00403AEC"/>
    <w:rsid w:val="00486E4D"/>
    <w:rsid w:val="00492DD9"/>
    <w:rsid w:val="004C3CBA"/>
    <w:rsid w:val="00521DF6"/>
    <w:rsid w:val="0052288E"/>
    <w:rsid w:val="00550A6D"/>
    <w:rsid w:val="00564F75"/>
    <w:rsid w:val="0059004D"/>
    <w:rsid w:val="00594FB5"/>
    <w:rsid w:val="0059590C"/>
    <w:rsid w:val="005B2E4B"/>
    <w:rsid w:val="005D270B"/>
    <w:rsid w:val="005D3D83"/>
    <w:rsid w:val="00681325"/>
    <w:rsid w:val="0068472E"/>
    <w:rsid w:val="00706875"/>
    <w:rsid w:val="00765442"/>
    <w:rsid w:val="007B2CA1"/>
    <w:rsid w:val="007C3816"/>
    <w:rsid w:val="007C7D62"/>
    <w:rsid w:val="007D4376"/>
    <w:rsid w:val="00847304"/>
    <w:rsid w:val="00867A57"/>
    <w:rsid w:val="00964AA9"/>
    <w:rsid w:val="0098257F"/>
    <w:rsid w:val="00A90005"/>
    <w:rsid w:val="00A938DA"/>
    <w:rsid w:val="00AE2B7D"/>
    <w:rsid w:val="00B53765"/>
    <w:rsid w:val="00B67353"/>
    <w:rsid w:val="00B76882"/>
    <w:rsid w:val="00B836AF"/>
    <w:rsid w:val="00B86957"/>
    <w:rsid w:val="00BA0DD1"/>
    <w:rsid w:val="00C45B15"/>
    <w:rsid w:val="00C53624"/>
    <w:rsid w:val="00C60B31"/>
    <w:rsid w:val="00CA2A1C"/>
    <w:rsid w:val="00CD0098"/>
    <w:rsid w:val="00D5073C"/>
    <w:rsid w:val="00D54CE9"/>
    <w:rsid w:val="00D71C7D"/>
    <w:rsid w:val="00DC294A"/>
    <w:rsid w:val="00E246E5"/>
    <w:rsid w:val="00F4180D"/>
    <w:rsid w:val="00F91E7A"/>
    <w:rsid w:val="00F93E7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27</cp:revision>
  <cp:lastPrinted>2015-11-05T16:28:00Z</cp:lastPrinted>
  <dcterms:created xsi:type="dcterms:W3CDTF">2016-06-01T15:06:00Z</dcterms:created>
  <dcterms:modified xsi:type="dcterms:W3CDTF">2016-11-29T16:30:00Z</dcterms:modified>
</cp:coreProperties>
</file>